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Arial"/>
          <w:color w:val="000000"/>
        </w:rPr>
        <w:t>Русская свадьба. За молодых!</w:t>
      </w:r>
    </w:p>
    <w:p>
      <w:pPr>
        <w:pStyle w:val="Heading1"/>
      </w:pPr>
      <w:r>
        <w:rPr>
          <w:rFonts w:ascii="Arial" w:hAnsi="Arial" w:eastAsia="Arial"/>
          <w:color w:val="000000"/>
        </w:rPr>
        <w:t>Печать без лишнего реквизита</w:t>
      </w:r>
    </w:p>
    <w:p>
      <w:r>
        <w:rPr>
          <w:rFonts w:ascii="Arial" w:hAnsi="Arial" w:eastAsia="Arial"/>
          <w:b/>
          <w:color w:val="000000"/>
        </w:rPr>
        <w:t>Обязательный набор:</w:t>
      </w:r>
      <w:r>
        <w:rPr>
          <w:rFonts w:ascii="Arial" w:hAnsi="Arial" w:eastAsia="Arial"/>
          <w:color w:val="000000"/>
        </w:rPr>
        <w:t xml:space="preserve"> одна ролевая карточка на каждого; меню выбора ролей; бейджи; один экземпляр правил на видном месте; один лист летописи; одна записка Нины. Ручка у ведущего. Ни конвертов с секретами, ни денег, ни поиска предметов. Роли и меню выбора — в отдельном документе «Карточки ролей».</w:t>
      </w:r>
    </w:p>
    <w:p>
      <w:r>
        <w:rPr>
          <w:rFonts w:ascii="Arial" w:hAnsi="Arial" w:eastAsia="Arial"/>
          <w:color w:val="000000"/>
        </w:rPr>
        <w:t>Не раздавайте каждому весь пакет. Ведущий хранит этот файл и свой сценарий. Разделы ниже — точные тексты для печати; служебные пояснения в скобках не входят в карточки.</w:t>
      </w:r>
    </w:p>
    <w:p>
      <w:pPr>
        <w:pStyle w:val="Heading1"/>
      </w:pPr>
      <w:r>
        <w:rPr>
          <w:rFonts w:ascii="Arial" w:hAnsi="Arial" w:eastAsia="Arial"/>
          <w:color w:val="000000"/>
        </w:rPr>
        <w:t>Как напечатать комплект</w:t>
      </w:r>
    </w:p>
    <w:p>
      <w:pPr>
        <w:spacing w:after="60"/>
      </w:pPr>
      <w:r>
        <w:rPr>
          <w:rFonts w:ascii="Arial" w:hAnsi="Arial" w:eastAsia="Arial"/>
          <w:b/>
          <w:color w:val="000000"/>
          <w:sz w:val="22"/>
        </w:rPr>
        <w:t>П01 Общие правила</w:t>
      </w:r>
    </w:p>
    <w:p>
      <w:pPr>
        <w:spacing w:after="160"/>
      </w:pPr>
      <w:r>
        <w:rPr>
          <w:rFonts w:ascii="Arial" w:hAnsi="Arial" w:eastAsia="Arial"/>
          <w:color w:val="000000"/>
          <w:sz w:val="22"/>
        </w:rPr>
        <w:t>Один лист у входа; по желанию уменьшенные копии на столах.</w:t>
      </w:r>
    </w:p>
    <w:p>
      <w:pPr>
        <w:spacing w:after="60"/>
      </w:pPr>
      <w:r>
        <w:rPr>
          <w:rFonts w:ascii="Arial" w:hAnsi="Arial" w:eastAsia="Arial"/>
          <w:b/>
          <w:color w:val="000000"/>
          <w:sz w:val="22"/>
        </w:rPr>
        <w:t>П02 Свадебная летопись</w:t>
      </w:r>
    </w:p>
    <w:p>
      <w:pPr>
        <w:spacing w:after="160"/>
      </w:pPr>
      <w:r>
        <w:rPr>
          <w:rFonts w:ascii="Arial" w:hAnsi="Arial" w:eastAsia="Arial"/>
          <w:color w:val="000000"/>
          <w:sz w:val="22"/>
        </w:rPr>
        <w:t>Один лист А4 у ведущего или на краю общего стола. Заполняет любой желающий или ведущий; пустой лист не мешает финалу.</w:t>
      </w:r>
    </w:p>
    <w:p>
      <w:pPr>
        <w:spacing w:after="60"/>
      </w:pPr>
      <w:r>
        <w:rPr>
          <w:rFonts w:ascii="Arial" w:hAnsi="Arial" w:eastAsia="Arial"/>
          <w:b/>
          <w:color w:val="000000"/>
          <w:sz w:val="22"/>
        </w:rPr>
        <w:t>П03 Записка Нины</w:t>
      </w:r>
    </w:p>
    <w:p>
      <w:pPr>
        <w:spacing w:after="160"/>
      </w:pPr>
      <w:r>
        <w:rPr>
          <w:rFonts w:ascii="Arial" w:hAnsi="Arial" w:eastAsia="Arial"/>
          <w:color w:val="000000"/>
          <w:sz w:val="22"/>
        </w:rPr>
        <w:t>Одна карточка у ведущего. До сцены покажите её участнице/участнику роли 11. Это готовая реплика, а не секретное условие. Если чая нет, перед печатью замените «Чай на месте» на «Гости на месте».</w:t>
      </w:r>
    </w:p>
    <w:p>
      <w:pPr>
        <w:spacing w:after="60"/>
      </w:pPr>
      <w:r>
        <w:rPr>
          <w:rFonts w:ascii="Arial" w:hAnsi="Arial" w:eastAsia="Arial"/>
          <w:b/>
          <w:color w:val="000000"/>
          <w:sz w:val="22"/>
        </w:rPr>
        <w:t>П04 Бейдж</w:t>
      </w:r>
    </w:p>
    <w:p>
      <w:pPr>
        <w:spacing w:after="160"/>
      </w:pPr>
      <w:r>
        <w:rPr>
          <w:rFonts w:ascii="Arial" w:hAnsi="Arial" w:eastAsia="Arial"/>
          <w:color w:val="000000"/>
          <w:sz w:val="22"/>
        </w:rPr>
        <w:t>По одному на гостя. Можно наклейку или обычную бумагу.</w:t>
      </w:r>
    </w:p>
    <w:p>
      <w:pPr>
        <w:spacing w:after="60"/>
      </w:pPr>
      <w:r>
        <w:rPr>
          <w:rFonts w:ascii="Arial" w:hAnsi="Arial" w:eastAsia="Arial"/>
          <w:b/>
          <w:color w:val="000000"/>
          <w:sz w:val="22"/>
        </w:rPr>
        <w:t>П05 Свой родственник</w:t>
      </w:r>
    </w:p>
    <w:p>
      <w:pPr>
        <w:spacing w:after="160"/>
      </w:pPr>
      <w:r>
        <w:rPr>
          <w:rFonts w:ascii="Arial" w:hAnsi="Arial" w:eastAsia="Arial"/>
          <w:color w:val="000000"/>
          <w:sz w:val="22"/>
        </w:rPr>
        <w:t>Необязательная чистая карточка вместо любой свободной роли.</w:t>
      </w:r>
    </w:p>
    <w:p>
      <w:pPr>
        <w:pageBreakBefore/>
        <w:spacing w:after="200"/>
      </w:pPr>
      <w:r>
        <w:rPr>
          <w:rFonts w:ascii="Arial" w:hAnsi="Arial" w:eastAsia="Arial"/>
          <w:color w:val="000000"/>
          <w:sz w:val="20"/>
        </w:rPr>
        <w:t>П01 Общие правила</w:t>
      </w:r>
    </w:p>
    <w:p>
      <w:pPr>
        <w:pStyle w:val="Title"/>
      </w:pPr>
      <w:r>
        <w:rPr>
          <w:rFonts w:ascii="Arial" w:hAnsi="Arial" w:eastAsia="Arial"/>
          <w:color w:val="000000"/>
        </w:rPr>
        <w:t>Сегодня все свои</w:t>
      </w:r>
    </w:p>
    <w:p>
      <w:pPr>
        <w:spacing w:after="300" w:line="288" w:lineRule="auto"/>
      </w:pPr>
      <w:r>
        <w:rPr>
          <w:rFonts w:ascii="Arial" w:hAnsi="Arial" w:eastAsia="Arial"/>
          <w:color w:val="000000"/>
          <w:sz w:val="30"/>
        </w:rPr>
        <w:t>Выбери роль. Можно играть шумно, понемногу или просто отдыхать. Роль можно вернуть или сменить.</w:t>
      </w:r>
    </w:p>
    <w:p>
      <w:pPr>
        <w:pStyle w:val="ListBullet"/>
        <w:spacing w:after="300" w:line="288" w:lineRule="auto"/>
      </w:pPr>
      <w:r>
        <w:rPr>
          <w:rFonts w:ascii="Arial" w:hAnsi="Arial" w:eastAsia="Arial"/>
          <w:b/>
          <w:color w:val="000000"/>
          <w:sz w:val="30"/>
        </w:rPr>
        <w:t>Пас</w:t>
      </w:r>
      <w:r>
        <w:rPr>
          <w:rFonts w:ascii="Arial" w:hAnsi="Arial" w:eastAsia="Arial"/>
          <w:color w:val="000000"/>
          <w:sz w:val="30"/>
        </w:rPr>
        <w:t xml:space="preserve"> — пропускаю, объяснять не нужно.</w:t>
      </w:r>
    </w:p>
    <w:p>
      <w:pPr>
        <w:pStyle w:val="ListBullet"/>
        <w:spacing w:after="300" w:line="288" w:lineRule="auto"/>
      </w:pPr>
      <w:r>
        <w:rPr>
          <w:rFonts w:ascii="Arial" w:hAnsi="Arial" w:eastAsia="Arial"/>
          <w:b/>
          <w:color w:val="000000"/>
          <w:sz w:val="30"/>
        </w:rPr>
        <w:t>Вне игры</w:t>
      </w:r>
      <w:r>
        <w:rPr>
          <w:rFonts w:ascii="Arial" w:hAnsi="Arial" w:eastAsia="Arial"/>
          <w:color w:val="000000"/>
          <w:sz w:val="30"/>
        </w:rPr>
        <w:t xml:space="preserve"> — говорю от себя.</w:t>
      </w:r>
    </w:p>
    <w:p>
      <w:pPr>
        <w:pStyle w:val="ListBullet"/>
        <w:spacing w:after="300" w:line="288" w:lineRule="auto"/>
      </w:pPr>
      <w:r>
        <w:rPr>
          <w:rFonts w:ascii="Arial" w:hAnsi="Arial" w:eastAsia="Arial"/>
          <w:b/>
          <w:color w:val="000000"/>
          <w:sz w:val="30"/>
        </w:rPr>
        <w:t>Пауза</w:t>
      </w:r>
      <w:r>
        <w:rPr>
          <w:rFonts w:ascii="Arial" w:hAnsi="Arial" w:eastAsia="Arial"/>
          <w:color w:val="000000"/>
          <w:sz w:val="30"/>
        </w:rPr>
        <w:t xml:space="preserve"> — останавливаем сцену.</w:t>
      </w:r>
    </w:p>
    <w:p>
      <w:pPr>
        <w:spacing w:after="300" w:line="288" w:lineRule="auto"/>
      </w:pPr>
      <w:r>
        <w:rPr>
          <w:rFonts w:ascii="Arial" w:hAnsi="Arial" w:eastAsia="Arial"/>
          <w:color w:val="000000"/>
          <w:sz w:val="30"/>
        </w:rPr>
        <w:t>Родство и биографии — выдуманные. Затея на карточке необязательна. Нет нужного персонажа? Расскажи историю соседу или пропусти её.</w:t>
      </w:r>
    </w:p>
    <w:p>
      <w:pPr>
        <w:spacing w:after="300" w:line="288" w:lineRule="auto"/>
      </w:pPr>
      <w:r>
        <w:rPr>
          <w:rFonts w:ascii="Arial" w:hAnsi="Arial" w:eastAsia="Arial"/>
          <w:color w:val="000000"/>
          <w:sz w:val="30"/>
        </w:rPr>
        <w:t>Не требуем алкоголя, поцелуев, прикосновений, личных признаний и выступлений. Съёмка — только по отдельному согласию. Реальные деньги, чужие вещи и личные проблемы не играем.</w:t>
      </w:r>
    </w:p>
    <w:p>
      <w:pPr>
        <w:spacing w:after="300" w:line="288" w:lineRule="auto"/>
      </w:pPr>
      <w:r>
        <w:rPr>
          <w:rFonts w:ascii="Arial" w:hAnsi="Arial" w:eastAsia="Arial"/>
          <w:color w:val="000000"/>
          <w:sz w:val="30"/>
        </w:rPr>
        <w:t xml:space="preserve">Тост вечера: </w:t>
      </w:r>
      <w:r>
        <w:rPr>
          <w:rFonts w:ascii="Arial" w:hAnsi="Arial" w:eastAsia="Arial"/>
          <w:b/>
          <w:color w:val="000000"/>
          <w:sz w:val="30"/>
        </w:rPr>
        <w:t>«За молодых!»</w:t>
      </w:r>
    </w:p>
    <w:p>
      <w:pPr>
        <w:pageBreakBefore/>
        <w:spacing w:after="200"/>
      </w:pPr>
      <w:r>
        <w:rPr>
          <w:rFonts w:ascii="Arial" w:hAnsi="Arial" w:eastAsia="Arial"/>
          <w:color w:val="000000"/>
          <w:sz w:val="20"/>
        </w:rPr>
        <w:t>П02 Свадебная летопись</w:t>
      </w:r>
    </w:p>
    <w:p>
      <w:pPr>
        <w:pStyle w:val="Title"/>
      </w:pPr>
      <w:r>
        <w:rPr>
          <w:rFonts w:ascii="Arial" w:hAnsi="Arial" w:eastAsia="Arial"/>
          <w:color w:val="000000"/>
        </w:rPr>
        <w:t>Свадьба Лены и Паши</w:t>
      </w:r>
    </w:p>
    <w:p>
      <w:pPr>
        <w:pStyle w:val="Heading1"/>
      </w:pPr>
      <w:r>
        <w:rPr>
          <w:rFonts w:ascii="Arial" w:hAnsi="Arial" w:eastAsia="Arial"/>
          <w:color w:val="000000"/>
        </w:rPr>
        <w:t>Семейная летопись</w:t>
      </w:r>
    </w:p>
    <w:p>
      <w:pPr>
        <w:spacing w:after="440"/>
      </w:pPr>
      <w:r>
        <w:rPr>
          <w:rFonts w:ascii="Arial" w:hAnsi="Arial" w:eastAsia="Arial"/>
          <w:b/>
          <w:color w:val="000000"/>
          <w:sz w:val="24"/>
        </w:rPr>
        <w:t>Как они познакомились — официальная семейная версия:</w:t>
      </w:r>
    </w:p>
    <w:p>
      <w:pPr>
        <w:spacing w:after="480" w:line="280" w:lineRule="exact"/>
      </w:pPr>
      <w:r>
        <w:rPr>
          <w:rFonts w:ascii="Arial" w:hAnsi="Arial" w:eastAsia="Arial"/>
          <w:color w:val="000000"/>
          <w:sz w:val="22"/>
        </w:rPr>
        <w:t>________________________________________________________________</w:t>
      </w:r>
    </w:p>
    <w:p>
      <w:pPr>
        <w:spacing w:after="500" w:line="280" w:lineRule="exact"/>
      </w:pPr>
      <w:r>
        <w:rPr>
          <w:rFonts w:ascii="Arial" w:hAnsi="Arial" w:eastAsia="Arial"/>
          <w:color w:val="000000"/>
          <w:sz w:val="22"/>
        </w:rPr>
        <w:t>________________________________________________________________</w:t>
      </w:r>
    </w:p>
    <w:p>
      <w:pPr>
        <w:spacing w:after="440"/>
      </w:pPr>
      <w:r>
        <w:rPr>
          <w:rFonts w:ascii="Arial" w:hAnsi="Arial" w:eastAsia="Arial"/>
          <w:b/>
          <w:color w:val="000000"/>
          <w:sz w:val="24"/>
        </w:rPr>
        <w:t>Наш второй день:</w:t>
      </w:r>
    </w:p>
    <w:p>
      <w:pPr>
        <w:spacing w:after="560"/>
      </w:pPr>
      <w:r>
        <w:rPr>
          <w:rFonts w:ascii="Arial" w:hAnsi="Arial" w:eastAsia="Arial"/>
          <w:color w:val="000000"/>
          <w:sz w:val="22"/>
        </w:rPr>
        <w:t>Когда: __________________________________________________________</w:t>
      </w:r>
    </w:p>
    <w:p>
      <w:pPr>
        <w:spacing w:after="560"/>
      </w:pPr>
      <w:r>
        <w:rPr>
          <w:rFonts w:ascii="Arial" w:hAnsi="Arial" w:eastAsia="Arial"/>
          <w:color w:val="000000"/>
          <w:sz w:val="22"/>
        </w:rPr>
        <w:t>Самое важное: ___________________________________________________</w:t>
      </w:r>
    </w:p>
    <w:p>
      <w:pPr>
        <w:spacing w:after="440"/>
      </w:pPr>
      <w:r>
        <w:rPr>
          <w:rFonts w:ascii="Arial" w:hAnsi="Arial" w:eastAsia="Arial"/>
          <w:b/>
          <w:color w:val="000000"/>
          <w:sz w:val="24"/>
        </w:rPr>
        <w:t>Фраза, которую теперь будут вспоминать:</w:t>
      </w:r>
    </w:p>
    <w:p>
      <w:pPr>
        <w:spacing w:after="520" w:line="280" w:lineRule="exact"/>
      </w:pPr>
      <w:r>
        <w:rPr>
          <w:rFonts w:ascii="Arial" w:hAnsi="Arial" w:eastAsia="Arial"/>
          <w:color w:val="000000"/>
          <w:sz w:val="22"/>
        </w:rPr>
        <w:t>________________________________________________________________</w:t>
      </w:r>
    </w:p>
    <w:p>
      <w:r>
        <w:rPr>
          <w:rFonts w:ascii="Arial" w:hAnsi="Arial" w:eastAsia="Arial"/>
          <w:i/>
          <w:color w:val="000000"/>
          <w:sz w:val="22"/>
        </w:rPr>
        <w:t>Достаточно двух фраз. Ничего заполнять не обязательно.</w:t>
      </w:r>
    </w:p>
    <w:p>
      <w:pPr>
        <w:pageBreakBefore/>
        <w:spacing w:after="200"/>
      </w:pPr>
      <w:r>
        <w:rPr>
          <w:rFonts w:ascii="Arial" w:hAnsi="Arial" w:eastAsia="Arial"/>
          <w:color w:val="000000"/>
          <w:sz w:val="20"/>
        </w:rPr>
        <w:t>П03 Записка Нины</w:t>
      </w:r>
    </w:p>
    <w:p>
      <w:pPr>
        <w:pStyle w:val="Title"/>
      </w:pPr>
      <w:r>
        <w:rPr>
          <w:rFonts w:ascii="Arial" w:hAnsi="Arial" w:eastAsia="Arial"/>
          <w:color w:val="000000"/>
        </w:rPr>
        <w:t>Записка Нины</w:t>
      </w:r>
    </w:p>
    <w:p>
      <w:pPr>
        <w:spacing w:after="400" w:line="300" w:lineRule="auto"/>
      </w:pPr>
      <w:r>
        <w:rPr>
          <w:rFonts w:ascii="Arial" w:hAnsi="Arial" w:eastAsia="Arial"/>
          <w:color w:val="000000"/>
          <w:sz w:val="32"/>
        </w:rPr>
        <w:t>Родные!</w:t>
      </w:r>
    </w:p>
    <w:p>
      <w:pPr>
        <w:spacing w:after="400" w:line="300" w:lineRule="auto"/>
      </w:pPr>
      <w:r>
        <w:rPr>
          <w:rFonts w:ascii="Arial" w:hAnsi="Arial" w:eastAsia="Arial"/>
          <w:color w:val="000000"/>
          <w:sz w:val="32"/>
        </w:rPr>
        <w:t>Дачу на завтра не бронируйте. После этой свадьбы я сама собираюсь отдыхать.</w:t>
      </w:r>
    </w:p>
    <w:p>
      <w:pPr>
        <w:spacing w:after="400" w:line="300" w:lineRule="auto"/>
      </w:pPr>
      <w:r>
        <w:rPr>
          <w:rFonts w:ascii="Arial" w:hAnsi="Arial" w:eastAsia="Arial"/>
          <w:color w:val="000000"/>
          <w:sz w:val="32"/>
        </w:rPr>
        <w:t xml:space="preserve">Поэтому </w:t>
      </w:r>
      <w:r>
        <w:rPr>
          <w:rFonts w:ascii="Arial" w:hAnsi="Arial" w:eastAsia="Arial"/>
          <w:b/>
          <w:color w:val="000000"/>
          <w:sz w:val="32"/>
        </w:rPr>
        <w:t>второй день объявляю сегодня</w:t>
      </w:r>
      <w:r>
        <w:rPr>
          <w:rFonts w:ascii="Arial" w:hAnsi="Arial" w:eastAsia="Arial"/>
          <w:color w:val="000000"/>
          <w:sz w:val="32"/>
        </w:rPr>
        <w:t>. Чай на месте, родственники в сборе, танцы пока не кончились.</w:t>
      </w:r>
    </w:p>
    <w:p>
      <w:pPr>
        <w:spacing w:after="400" w:line="300" w:lineRule="auto"/>
      </w:pPr>
      <w:r>
        <w:rPr>
          <w:rFonts w:ascii="Arial" w:hAnsi="Arial" w:eastAsia="Arial"/>
          <w:color w:val="000000"/>
          <w:sz w:val="32"/>
        </w:rPr>
        <w:t>Завтра всем разрешается выспаться.</w:t>
      </w:r>
    </w:p>
    <w:p>
      <w:pPr>
        <w:spacing w:after="400" w:line="300" w:lineRule="auto"/>
      </w:pPr>
      <w:r>
        <w:rPr>
          <w:rFonts w:ascii="Arial" w:hAnsi="Arial" w:eastAsia="Arial"/>
          <w:b/>
          <w:color w:val="000000"/>
          <w:sz w:val="32"/>
        </w:rPr>
        <w:t>Бабушка Нина</w:t>
      </w:r>
    </w:p>
    <w:p>
      <w:pPr>
        <w:pageBreakBefore/>
        <w:spacing w:after="200"/>
      </w:pPr>
      <w:r>
        <w:rPr>
          <w:rFonts w:ascii="Arial" w:hAnsi="Arial" w:eastAsia="Arial"/>
          <w:color w:val="000000"/>
          <w:sz w:val="20"/>
        </w:rPr>
        <w:t>П04 Бейджи</w:t>
      </w:r>
    </w:p>
    <w:p>
      <w:pPr>
        <w:pStyle w:val="Title"/>
      </w:pPr>
      <w:r>
        <w:rPr>
          <w:rFonts w:ascii="Arial" w:hAnsi="Arial" w:eastAsia="Arial"/>
          <w:color w:val="000000"/>
        </w:rPr>
        <w:t>Бейджи для гостей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dashed" w:sz="5" w:color="A0A0A0"/>
          <w:left w:val="dashed" w:sz="5" w:color="A0A0A0"/>
          <w:bottom w:val="dashed" w:sz="5" w:color="A0A0A0"/>
          <w:right w:val="dashed" w:sz="5" w:color="A0A0A0"/>
          <w:insideH w:val="dashed" w:sz="5" w:color="A0A0A0"/>
          <w:insideV w:val="dashed" w:sz="5" w:color="A0A0A0"/>
        </w:tblBorders>
      </w:tblPr>
      <w:tblGrid>
        <w:gridCol w:w="4932"/>
        <w:gridCol w:w="4932"/>
      </w:tblGrid>
      <w:tr>
        <w:trPr>
          <w:trHeight w:val="2891" w:hRule="atLeast"/>
          <w:cantSplit/>
        </w:trPr>
        <w:tc>
          <w:tcPr>
            <w:tcW w:type="dxa" w:w="4932"/>
            <w:tcMar>
              <w:top w:w="220" w:type="dxa"/>
              <w:left w:w="150" w:type="dxa"/>
              <w:bottom w:w="220" w:type="dxa"/>
              <w:right w:w="150" w:type="dxa"/>
            </w:tcMar>
            <w:vAlign w:val="center"/>
          </w:tcPr>
          <w:p>
            <w:pPr>
              <w:spacing w:after="280" w:line="240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МЕНЯ ЗОВУТ: __________________________________</w:t>
            </w:r>
          </w:p>
          <w:p>
            <w:pPr>
              <w:spacing w:after="0" w:line="240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НА ЭТОЙ СВАДЬБЕ Я: _____________________________</w:t>
            </w:r>
          </w:p>
        </w:tc>
        <w:tc>
          <w:tcPr>
            <w:tcW w:type="dxa" w:w="4932"/>
            <w:tcMar>
              <w:top w:w="220" w:type="dxa"/>
              <w:left w:w="150" w:type="dxa"/>
              <w:bottom w:w="220" w:type="dxa"/>
              <w:right w:w="150" w:type="dxa"/>
            </w:tcMar>
            <w:vAlign w:val="center"/>
          </w:tcPr>
          <w:p>
            <w:pPr>
              <w:spacing w:after="280" w:line="240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МЕНЯ ЗОВУТ: __________________________________</w:t>
            </w:r>
          </w:p>
          <w:p>
            <w:pPr>
              <w:spacing w:after="0" w:line="240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НА ЭТОЙ СВАДЬБЕ Я: _____________________________</w:t>
            </w:r>
          </w:p>
        </w:tc>
      </w:tr>
      <w:tr>
        <w:trPr>
          <w:trHeight w:val="2891" w:hRule="atLeast"/>
          <w:cantSplit/>
        </w:trPr>
        <w:tc>
          <w:tcPr>
            <w:tcW w:type="dxa" w:w="4932"/>
            <w:tcMar>
              <w:top w:w="220" w:type="dxa"/>
              <w:left w:w="150" w:type="dxa"/>
              <w:bottom w:w="220" w:type="dxa"/>
              <w:right w:w="150" w:type="dxa"/>
            </w:tcMar>
            <w:vAlign w:val="center"/>
          </w:tcPr>
          <w:p>
            <w:pPr>
              <w:spacing w:after="280" w:line="240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МЕНЯ ЗОВУТ: __________________________________</w:t>
            </w:r>
          </w:p>
          <w:p>
            <w:pPr>
              <w:spacing w:after="0" w:line="240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НА ЭТОЙ СВАДЬБЕ Я: _____________________________</w:t>
            </w:r>
          </w:p>
        </w:tc>
        <w:tc>
          <w:tcPr>
            <w:tcW w:type="dxa" w:w="4932"/>
            <w:tcMar>
              <w:top w:w="220" w:type="dxa"/>
              <w:left w:w="150" w:type="dxa"/>
              <w:bottom w:w="220" w:type="dxa"/>
              <w:right w:w="150" w:type="dxa"/>
            </w:tcMar>
            <w:vAlign w:val="center"/>
          </w:tcPr>
          <w:p>
            <w:pPr>
              <w:spacing w:after="280" w:line="240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МЕНЯ ЗОВУТ: __________________________________</w:t>
            </w:r>
          </w:p>
          <w:p>
            <w:pPr>
              <w:spacing w:after="0" w:line="240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НА ЭТОЙ СВАДЬБЕ Я: _____________________________</w:t>
            </w:r>
          </w:p>
        </w:tc>
      </w:tr>
      <w:tr>
        <w:trPr>
          <w:trHeight w:val="2891" w:hRule="atLeast"/>
          <w:cantSplit/>
        </w:trPr>
        <w:tc>
          <w:tcPr>
            <w:tcW w:type="dxa" w:w="4932"/>
            <w:tcMar>
              <w:top w:w="220" w:type="dxa"/>
              <w:left w:w="150" w:type="dxa"/>
              <w:bottom w:w="220" w:type="dxa"/>
              <w:right w:w="150" w:type="dxa"/>
            </w:tcMar>
            <w:vAlign w:val="center"/>
          </w:tcPr>
          <w:p>
            <w:pPr>
              <w:spacing w:after="280" w:line="240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МЕНЯ ЗОВУТ: __________________________________</w:t>
            </w:r>
          </w:p>
          <w:p>
            <w:pPr>
              <w:spacing w:after="0" w:line="240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НА ЭТОЙ СВАДЬБЕ Я: _____________________________</w:t>
            </w:r>
          </w:p>
        </w:tc>
        <w:tc>
          <w:tcPr>
            <w:tcW w:type="dxa" w:w="4932"/>
            <w:tcMar>
              <w:top w:w="220" w:type="dxa"/>
              <w:left w:w="150" w:type="dxa"/>
              <w:bottom w:w="220" w:type="dxa"/>
              <w:right w:w="150" w:type="dxa"/>
            </w:tcMar>
            <w:vAlign w:val="center"/>
          </w:tcPr>
          <w:p>
            <w:pPr>
              <w:spacing w:after="280" w:line="240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МЕНЯ ЗОВУТ: __________________________________</w:t>
            </w:r>
          </w:p>
          <w:p>
            <w:pPr>
              <w:spacing w:after="0" w:line="240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НА ЭТОЙ СВАДЬБЕ Я: _____________________________</w:t>
            </w:r>
          </w:p>
        </w:tc>
      </w:tr>
      <w:tr>
        <w:trPr>
          <w:trHeight w:val="2891" w:hRule="atLeast"/>
          <w:cantSplit/>
        </w:trPr>
        <w:tc>
          <w:tcPr>
            <w:tcW w:type="dxa" w:w="4932"/>
            <w:tcMar>
              <w:top w:w="220" w:type="dxa"/>
              <w:left w:w="150" w:type="dxa"/>
              <w:bottom w:w="220" w:type="dxa"/>
              <w:right w:w="150" w:type="dxa"/>
            </w:tcMar>
            <w:vAlign w:val="center"/>
          </w:tcPr>
          <w:p>
            <w:pPr>
              <w:spacing w:after="280" w:line="240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МЕНЯ ЗОВУТ: __________________________________</w:t>
            </w:r>
          </w:p>
          <w:p>
            <w:pPr>
              <w:spacing w:after="0" w:line="240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НА ЭТОЙ СВАДЬБЕ Я: _____________________________</w:t>
            </w:r>
          </w:p>
        </w:tc>
        <w:tc>
          <w:tcPr>
            <w:tcW w:type="dxa" w:w="4932"/>
            <w:tcMar>
              <w:top w:w="220" w:type="dxa"/>
              <w:left w:w="150" w:type="dxa"/>
              <w:bottom w:w="220" w:type="dxa"/>
              <w:right w:w="150" w:type="dxa"/>
            </w:tcMar>
            <w:vAlign w:val="center"/>
          </w:tcPr>
          <w:p>
            <w:pPr>
              <w:spacing w:after="280" w:line="240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МЕНЯ ЗОВУТ: __________________________________</w:t>
            </w:r>
          </w:p>
          <w:p>
            <w:pPr>
              <w:spacing w:after="0" w:line="240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НА ЭТОЙ СВАДЬБЕ Я: _____________________________</w:t>
            </w:r>
          </w:p>
        </w:tc>
      </w:tr>
    </w:tbl>
    <w:p>
      <w:pPr>
        <w:pageBreakBefore/>
        <w:spacing w:after="200"/>
      </w:pPr>
      <w:r>
        <w:rPr>
          <w:rFonts w:ascii="Arial" w:hAnsi="Arial" w:eastAsia="Arial"/>
          <w:color w:val="000000"/>
          <w:sz w:val="20"/>
        </w:rPr>
        <w:t>П05 Свой родственник</w:t>
      </w:r>
    </w:p>
    <w:p>
      <w:pPr>
        <w:pStyle w:val="Title"/>
      </w:pPr>
      <w:r>
        <w:rPr>
          <w:rFonts w:ascii="Arial" w:hAnsi="Arial" w:eastAsia="Arial"/>
          <w:color w:val="000000"/>
        </w:rPr>
        <w:t>Свой родственник</w:t>
      </w:r>
    </w:p>
    <w:p>
      <w:pPr>
        <w:spacing w:after="440"/>
      </w:pPr>
      <w:r>
        <w:rPr>
          <w:rFonts w:ascii="Arial" w:hAnsi="Arial" w:eastAsia="Arial"/>
          <w:color w:val="000000"/>
          <w:sz w:val="34"/>
        </w:rPr>
        <w:t>__________________ — наш человек</w:t>
      </w:r>
    </w:p>
    <w:p>
      <w:pPr>
        <w:spacing w:after="360" w:line="288" w:lineRule="auto"/>
      </w:pPr>
      <w:r>
        <w:rPr>
          <w:rFonts w:ascii="Arial" w:hAnsi="Arial" w:eastAsia="Arial"/>
          <w:color w:val="000000"/>
          <w:sz w:val="26"/>
        </w:rPr>
        <w:t>Вы приглашены на свадьбу Лены и Паши. Откуда знаете семью — придумайте сами; можно просто быть другом друзей.</w:t>
      </w:r>
    </w:p>
    <w:p>
      <w:pPr>
        <w:spacing w:after="360" w:line="288" w:lineRule="auto"/>
      </w:pPr>
      <w:r>
        <w:rPr>
          <w:rFonts w:ascii="Arial" w:hAnsi="Arial" w:eastAsia="Arial"/>
          <w:b/>
          <w:color w:val="000000"/>
          <w:sz w:val="26"/>
        </w:rPr>
        <w:t>Характер:</w:t>
      </w:r>
      <w:r>
        <w:rPr>
          <w:rFonts w:ascii="Arial" w:hAnsi="Arial" w:eastAsia="Arial"/>
          <w:color w:val="000000"/>
          <w:sz w:val="26"/>
        </w:rPr>
        <w:t xml:space="preserve"> _____________________________________________</w:t>
      </w:r>
    </w:p>
    <w:p>
      <w:pPr>
        <w:spacing w:after="360" w:line="288" w:lineRule="auto"/>
      </w:pPr>
      <w:r>
        <w:rPr>
          <w:rFonts w:ascii="Arial" w:hAnsi="Arial" w:eastAsia="Arial"/>
          <w:b/>
          <w:color w:val="000000"/>
          <w:sz w:val="26"/>
        </w:rPr>
        <w:t>К кому подойти:</w:t>
      </w:r>
      <w:r>
        <w:rPr>
          <w:rFonts w:ascii="Arial" w:hAnsi="Arial" w:eastAsia="Arial"/>
          <w:color w:val="000000"/>
          <w:sz w:val="26"/>
        </w:rPr>
        <w:t xml:space="preserve"> спросите соседа, с чьей он стороны и что слышал о втором дне.</w:t>
      </w:r>
    </w:p>
    <w:p>
      <w:pPr>
        <w:spacing w:after="360" w:line="288" w:lineRule="auto"/>
      </w:pPr>
      <w:r>
        <w:rPr>
          <w:rFonts w:ascii="Arial" w:hAnsi="Arial" w:eastAsia="Arial"/>
          <w:b/>
          <w:color w:val="000000"/>
          <w:sz w:val="26"/>
        </w:rPr>
        <w:t>Если захочется:</w:t>
      </w:r>
      <w:r>
        <w:rPr>
          <w:rFonts w:ascii="Arial" w:hAnsi="Arial" w:eastAsia="Arial"/>
          <w:color w:val="000000"/>
          <w:sz w:val="26"/>
        </w:rPr>
        <w:t xml:space="preserve"> добавьте одну хорошую семейную шутку в разговор.</w:t>
      </w:r>
    </w:p>
    <w:p>
      <w:pPr>
        <w:spacing w:after="360" w:line="288" w:lineRule="auto"/>
      </w:pPr>
      <w:r>
        <w:rPr>
          <w:rFonts w:ascii="Arial" w:hAnsi="Arial" w:eastAsia="Arial"/>
          <w:b/>
          <w:color w:val="000000"/>
          <w:sz w:val="26"/>
        </w:rPr>
        <w:t>Начните так:</w:t>
      </w:r>
      <w:r>
        <w:rPr>
          <w:rFonts w:ascii="Arial" w:hAnsi="Arial" w:eastAsia="Arial"/>
          <w:color w:val="000000"/>
          <w:sz w:val="26"/>
        </w:rPr>
        <w:t xml:space="preserve"> «Я с нашей стороны. Подробности выясним после горячего».</w:t>
      </w:r>
    </w:p>
    <w:p>
      <w:pPr>
        <w:spacing w:after="360" w:line="288" w:lineRule="auto"/>
      </w:pPr>
      <w:r>
        <w:rPr>
          <w:rFonts w:ascii="Arial" w:hAnsi="Arial" w:eastAsia="Arial"/>
          <w:color w:val="000000"/>
          <w:sz w:val="26"/>
        </w:rPr>
        <w:t>Можно просто отдыхать. «Пас» — без объяснений.</w:t>
      </w:r>
    </w:p>
    <w:p>
      <w:pPr>
        <w:pageBreakBefore/>
        <w:spacing w:after="200"/>
      </w:pPr>
      <w:r>
        <w:rPr>
          <w:rFonts w:ascii="Arial" w:hAnsi="Arial" w:eastAsia="Arial"/>
          <w:color w:val="000000"/>
          <w:sz w:val="20"/>
        </w:rPr>
        <w:t>Необязательная вывеска</w:t>
      </w:r>
    </w:p>
    <w:p>
      <w:pPr>
        <w:pStyle w:val="Title"/>
        <w:spacing w:before="2721"/>
        <w:jc w:val="center"/>
      </w:pPr>
      <w:r>
        <w:rPr>
          <w:rFonts w:ascii="Arial" w:hAnsi="Arial" w:eastAsia="Arial"/>
          <w:b/>
          <w:color w:val="000000"/>
          <w:sz w:val="88"/>
        </w:rPr>
        <w:t>Кафе «Берёзка»</w:t>
      </w:r>
    </w:p>
    <w:p>
      <w:pPr>
        <w:spacing w:after="600"/>
        <w:jc w:val="center"/>
      </w:pPr>
      <w:r>
        <w:rPr>
          <w:rFonts w:ascii="Arial" w:hAnsi="Arial" w:eastAsia="Arial"/>
          <w:color w:val="000000"/>
          <w:sz w:val="50"/>
        </w:rPr>
        <w:t>Свадьба Лены и Паши</w:t>
      </w:r>
    </w:p>
    <w:p>
      <w:pPr>
        <w:jc w:val="center"/>
      </w:pPr>
      <w:r>
        <w:rPr>
          <w:rFonts w:ascii="Arial" w:hAnsi="Arial" w:eastAsia="Arial"/>
          <w:b/>
          <w:color w:val="000000"/>
          <w:sz w:val="40"/>
        </w:rPr>
        <w:t>Родственники выясняются после горячего.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color w:val="000000"/>
        <w:sz w:val="18"/>
      </w:rPr>
      <w:t xml:space="preserve">v2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rial" w:hAnsi="Arial" w:eastAsia="Arial" w:cs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 w:before="0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60" w:before="0"/>
    </w:pPr>
    <w:rPr>
      <w:rFonts w:asciiTheme="majorHAnsi" w:eastAsiaTheme="majorEastAsia" w:hAnsiTheme="majorHAnsi" w:cstheme="majorBidi" w:ascii="Arial" w:hAnsi="Arial" w:eastAsia="Arial" w:cs="Arial"/>
      <w:b w:val="0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76" w:lineRule="auto"/>
      <w:ind w:left="227" w:hanging="170"/>
      <w:contextualSpacing/>
    </w:pPr>
    <w:rPr>
      <w:rFonts w:ascii="Arial" w:hAnsi="Arial" w:eastAsia="Arial" w:cs="Arial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Русская свадьба За молодых</dc:title>
  <dc:subject>Ролевая вечеринка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